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1112CC">
        <w:rPr>
          <w:b/>
          <w:sz w:val="22"/>
          <w:szCs w:val="22"/>
        </w:rPr>
        <w:t xml:space="preserve"> НТК 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B91D4D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</w:t>
      </w:r>
      <w:r w:rsidR="00724B81">
        <w:rPr>
          <w:sz w:val="22"/>
          <w:szCs w:val="22"/>
        </w:rPr>
        <w:t>исполняющего обязанности директора</w:t>
      </w:r>
      <w:r w:rsidR="00724B81">
        <w:rPr>
          <w:b/>
          <w:sz w:val="22"/>
          <w:szCs w:val="22"/>
        </w:rPr>
        <w:t xml:space="preserve"> Бувайлика Сергея Георгиевича</w:t>
      </w:r>
      <w:r w:rsidR="00724B8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724B81">
        <w:rPr>
          <w:sz w:val="22"/>
          <w:szCs w:val="22"/>
        </w:rPr>
        <w:t>лс</w:t>
      </w:r>
      <w:proofErr w:type="spellEnd"/>
      <w:r w:rsidR="00724B81">
        <w:rPr>
          <w:sz w:val="22"/>
          <w:szCs w:val="22"/>
        </w:rPr>
        <w:t xml:space="preserve"> от 27.07.2018 г.,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="00F67C12">
        <w:rPr>
          <w:b w:val="0"/>
          <w:bCs/>
          <w:sz w:val="22"/>
          <w:szCs w:val="22"/>
        </w:rPr>
        <w:t xml:space="preserve"> и не более 60</w:t>
      </w:r>
      <w:r w:rsidRPr="000447F6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</w:t>
      </w:r>
      <w:proofErr w:type="gramStart"/>
      <w:r w:rsidRPr="0062167D">
        <w:rPr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1112CC">
        <w:rPr>
          <w:sz w:val="22"/>
          <w:szCs w:val="22"/>
        </w:rPr>
        <w:t>НТК</w:t>
      </w:r>
      <w:r w:rsidR="00602A2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  <w:proofErr w:type="gramEnd"/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нового созыва</w:t>
      </w:r>
      <w:r w:rsidRPr="000447F6">
        <w:rPr>
          <w:sz w:val="22"/>
          <w:szCs w:val="22"/>
        </w:rPr>
        <w:t>.</w:t>
      </w:r>
    </w:p>
    <w:p w:rsidR="001112CC" w:rsidRDefault="001112CC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lastRenderedPageBreak/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эфирную справку</w:t>
      </w:r>
      <w:proofErr w:type="gramEnd"/>
      <w:r w:rsidRPr="0062167D">
        <w:rPr>
          <w:b w:val="0"/>
          <w:sz w:val="22"/>
          <w:szCs w:val="22"/>
        </w:rPr>
        <w:t xml:space="preserve">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</w:t>
      </w:r>
      <w:proofErr w:type="gramEnd"/>
      <w:r w:rsidR="00843A8A" w:rsidRPr="0062167D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62167D">
        <w:rPr>
          <w:b w:val="0"/>
          <w:sz w:val="22"/>
          <w:szCs w:val="22"/>
        </w:rPr>
        <w:t>с даты получения</w:t>
      </w:r>
      <w:proofErr w:type="gramEnd"/>
      <w:r w:rsidRPr="0062167D">
        <w:rPr>
          <w:b w:val="0"/>
          <w:sz w:val="22"/>
          <w:szCs w:val="22"/>
        </w:rPr>
        <w:t xml:space="preserve">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 xml:space="preserve">Не включать в Материалы коммерческую рекламу и агитацию за других зарегистрированных кандидатов в депутаты Совета </w:t>
      </w:r>
      <w:proofErr w:type="gramStart"/>
      <w:r w:rsidR="00DA568F" w:rsidRPr="00DA568F">
        <w:rPr>
          <w:b w:val="0"/>
          <w:sz w:val="22"/>
          <w:szCs w:val="22"/>
        </w:rPr>
        <w:t>депутатов</w:t>
      </w:r>
      <w:proofErr w:type="gramEnd"/>
      <w:r w:rsidR="00DA568F" w:rsidRPr="00DA568F">
        <w:rPr>
          <w:b w:val="0"/>
          <w:sz w:val="22"/>
          <w:szCs w:val="22"/>
        </w:rPr>
        <w:t xml:space="preserve">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</w:t>
      </w:r>
      <w:r w:rsidRPr="009E3017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lastRenderedPageBreak/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</w:t>
      </w:r>
      <w:proofErr w:type="spellStart"/>
      <w:r w:rsidR="00843A8A" w:rsidRPr="00DC2534">
        <w:rPr>
          <w:b w:val="0"/>
          <w:sz w:val="22"/>
          <w:szCs w:val="22"/>
        </w:rPr>
        <w:t>сурдоперевода</w:t>
      </w:r>
      <w:proofErr w:type="spellEnd"/>
      <w:r w:rsidR="00843A8A" w:rsidRPr="00DC2534">
        <w:rPr>
          <w:b w:val="0"/>
          <w:sz w:val="22"/>
          <w:szCs w:val="22"/>
        </w:rPr>
        <w:t xml:space="preserve">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</w:t>
      </w:r>
      <w:proofErr w:type="gramStart"/>
      <w:r w:rsidR="00843A8A" w:rsidRPr="00DC2534">
        <w:rPr>
          <w:b w:val="0"/>
          <w:sz w:val="22"/>
          <w:szCs w:val="22"/>
        </w:rPr>
        <w:t xml:space="preserve">При этом ответственность за надлежащий </w:t>
      </w:r>
      <w:proofErr w:type="spellStart"/>
      <w:r w:rsidR="00843A8A" w:rsidRPr="00DC2534">
        <w:rPr>
          <w:b w:val="0"/>
          <w:sz w:val="22"/>
          <w:szCs w:val="22"/>
        </w:rPr>
        <w:t>сурдоперевод</w:t>
      </w:r>
      <w:proofErr w:type="spellEnd"/>
      <w:r w:rsidR="00843A8A" w:rsidRPr="00DC2534">
        <w:rPr>
          <w:b w:val="0"/>
          <w:sz w:val="22"/>
          <w:szCs w:val="22"/>
        </w:rPr>
        <w:t xml:space="preserve">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  <w:proofErr w:type="gramEnd"/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 xml:space="preserve">состоящем </w:t>
      </w:r>
      <w:proofErr w:type="gramStart"/>
      <w:r w:rsidRPr="00252C1D">
        <w:rPr>
          <w:spacing w:val="-3"/>
          <w:sz w:val="22"/>
          <w:szCs w:val="22"/>
        </w:rPr>
        <w:t>из</w:t>
      </w:r>
      <w:proofErr w:type="gramEnd"/>
      <w:r w:rsidRPr="00252C1D">
        <w:rPr>
          <w:spacing w:val="-3"/>
          <w:sz w:val="22"/>
          <w:szCs w:val="22"/>
        </w:rPr>
        <w:t>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proofErr w:type="gramStart"/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  <w:proofErr w:type="gramEnd"/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 xml:space="preserve">. </w:t>
      </w:r>
      <w:proofErr w:type="gramStart"/>
      <w:r w:rsidRPr="00D54BC4">
        <w:rPr>
          <w:sz w:val="22"/>
          <w:szCs w:val="22"/>
        </w:rPr>
        <w:t>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</w:t>
      </w:r>
      <w:r w:rsidRPr="00D54BC4">
        <w:rPr>
          <w:sz w:val="22"/>
          <w:szCs w:val="22"/>
        </w:rPr>
        <w:lastRenderedPageBreak/>
        <w:t>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</w:t>
      </w:r>
      <w:proofErr w:type="gramEnd"/>
      <w:r w:rsidRPr="00D54BC4">
        <w:rPr>
          <w:sz w:val="22"/>
          <w:szCs w:val="22"/>
        </w:rPr>
        <w:t xml:space="preserve">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 xml:space="preserve">Совета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</w:t>
      </w:r>
      <w:proofErr w:type="gramStart"/>
      <w:r w:rsidRPr="007A6F3A">
        <w:rPr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lastRenderedPageBreak/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DC2534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843A8A" w:rsidRPr="00F02080" w:rsidTr="00B91D4D">
        <w:trPr>
          <w:trHeight w:val="1271"/>
        </w:trPr>
        <w:tc>
          <w:tcPr>
            <w:tcW w:w="5070" w:type="dxa"/>
          </w:tcPr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843A8A" w:rsidRDefault="00843A8A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F02080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724B81">
        <w:rPr>
          <w:sz w:val="22"/>
          <w:szCs w:val="22"/>
        </w:rPr>
        <w:t>исполняющего обязанности директора</w:t>
      </w:r>
      <w:r w:rsidR="00724B81">
        <w:rPr>
          <w:b/>
          <w:sz w:val="22"/>
          <w:szCs w:val="22"/>
        </w:rPr>
        <w:t xml:space="preserve"> Бувайлика Сергея Георгиевича</w:t>
      </w:r>
      <w:r w:rsidR="00724B8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724B81">
        <w:rPr>
          <w:sz w:val="22"/>
          <w:szCs w:val="22"/>
        </w:rPr>
        <w:t>лс</w:t>
      </w:r>
      <w:proofErr w:type="spellEnd"/>
      <w:r w:rsidR="00724B81">
        <w:rPr>
          <w:sz w:val="22"/>
          <w:szCs w:val="22"/>
        </w:rPr>
        <w:t xml:space="preserve"> от 27.07.2018 г., </w:t>
      </w:r>
      <w:r w:rsidR="00F20493" w:rsidRPr="00F15D6A">
        <w:rPr>
          <w:sz w:val="22"/>
          <w:szCs w:val="22"/>
        </w:rPr>
        <w:t xml:space="preserve">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DC2534">
      <w:pPr>
        <w:jc w:val="center"/>
        <w:rPr>
          <w:b/>
          <w:sz w:val="22"/>
        </w:rPr>
      </w:pPr>
    </w:p>
    <w:p w:rsidR="00472684" w:rsidRPr="0062167D" w:rsidRDefault="0047268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472684" w:rsidRPr="0062167D" w:rsidTr="00DC2534">
        <w:tc>
          <w:tcPr>
            <w:tcW w:w="5211" w:type="dxa"/>
          </w:tcPr>
          <w:p w:rsidR="00472684" w:rsidRPr="00843A40" w:rsidRDefault="00472684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012B6C" w:rsidRDefault="00472684" w:rsidP="00DC2534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</w:t>
            </w:r>
            <w:r w:rsidR="00DC2534">
              <w:rPr>
                <w:b w:val="0"/>
                <w:sz w:val="22"/>
              </w:rPr>
              <w:t>М</w:t>
            </w:r>
            <w:r w:rsidR="00472684" w:rsidRPr="00012B6C">
              <w:rPr>
                <w:b w:val="0"/>
                <w:sz w:val="22"/>
              </w:rPr>
              <w:t>.П.</w:t>
            </w:r>
          </w:p>
        </w:tc>
        <w:tc>
          <w:tcPr>
            <w:tcW w:w="4962" w:type="dxa"/>
          </w:tcPr>
          <w:p w:rsidR="00A13E5B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DC2534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423DB7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1112CC" w:rsidP="00423DB7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1112CC" w:rsidP="0042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о</w:t>
            </w:r>
            <w:r w:rsidR="0003172D" w:rsidRPr="0003172D">
              <w:rPr>
                <w:b/>
                <w:bCs/>
                <w:sz w:val="22"/>
                <w:szCs w:val="22"/>
              </w:rPr>
              <w:t>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F6" w:rsidRPr="00D2781D" w:rsidRDefault="004238F6" w:rsidP="00DC2534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D2781D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D2781D">
              <w:rPr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423DB7" w:rsidRPr="00D2781D" w:rsidTr="0009251D">
              <w:tc>
                <w:tcPr>
                  <w:tcW w:w="5353" w:type="dxa"/>
                </w:tcPr>
                <w:p w:rsidR="00423DB7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 w:rsidRPr="00D2781D">
                    <w:rPr>
                      <w:sz w:val="22"/>
                      <w:szCs w:val="22"/>
                    </w:rPr>
                    <w:t xml:space="preserve">Уполномоченный представитель </w:t>
                  </w:r>
                  <w:r>
                    <w:rPr>
                      <w:sz w:val="22"/>
                      <w:szCs w:val="22"/>
                    </w:rPr>
                    <w:t>кандидата</w:t>
                  </w:r>
                  <w:r w:rsidRPr="00D2781D"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D2781D">
                    <w:rPr>
                      <w:sz w:val="22"/>
                      <w:szCs w:val="22"/>
                    </w:rPr>
                    <w:t>по финансовым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sz w:val="22"/>
                      <w:szCs w:val="22"/>
                    </w:rPr>
                    <w:t>вопросам</w:t>
                  </w:r>
                </w:p>
                <w:p w:rsidR="00423DB7" w:rsidRPr="00D2781D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423DB7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__________/</w:t>
                  </w:r>
                  <w:r w:rsidRPr="00D2781D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423DB7" w:rsidRPr="00D2781D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Pr="00D27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lastRenderedPageBreak/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B04CA2">
        <w:rPr>
          <w:b/>
          <w:sz w:val="22"/>
          <w:szCs w:val="22"/>
        </w:rPr>
        <w:t>НТК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F81856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</w:t>
      </w:r>
      <w:r w:rsidR="002E280E" w:rsidRPr="00F81856">
        <w:rPr>
          <w:b w:val="0"/>
          <w:sz w:val="22"/>
          <w:szCs w:val="22"/>
        </w:rPr>
        <w:t>.</w:t>
      </w:r>
    </w:p>
    <w:p w:rsidR="00BB0689" w:rsidRPr="00F81856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F81856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 xml:space="preserve"> менее </w:t>
      </w:r>
      <w:r w:rsidR="00F81856" w:rsidRPr="00F81856">
        <w:rPr>
          <w:b w:val="0"/>
          <w:spacing w:val="-2"/>
          <w:sz w:val="22"/>
          <w:szCs w:val="22"/>
        </w:rPr>
        <w:t>10</w:t>
      </w:r>
      <w:r w:rsidRPr="00F81856">
        <w:rPr>
          <w:b w:val="0"/>
          <w:spacing w:val="-2"/>
          <w:sz w:val="22"/>
          <w:szCs w:val="22"/>
        </w:rPr>
        <w:t xml:space="preserve"> секунд</w:t>
      </w:r>
      <w:r w:rsidR="007E064B">
        <w:rPr>
          <w:b w:val="0"/>
          <w:spacing w:val="-2"/>
          <w:sz w:val="22"/>
          <w:szCs w:val="22"/>
        </w:rPr>
        <w:t xml:space="preserve"> и не более 60 секунд</w:t>
      </w:r>
      <w:r w:rsidRPr="00F81856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</w:t>
      </w:r>
      <w:proofErr w:type="spellStart"/>
      <w:r w:rsidR="00A00A45" w:rsidRPr="00D75675">
        <w:rPr>
          <w:b w:val="0"/>
          <w:sz w:val="22"/>
          <w:szCs w:val="22"/>
        </w:rPr>
        <w:t>флеш</w:t>
      </w:r>
      <w:proofErr w:type="spellEnd"/>
      <w:r w:rsidR="00A00A45" w:rsidRPr="00D75675">
        <w:rPr>
          <w:b w:val="0"/>
          <w:sz w:val="22"/>
          <w:szCs w:val="22"/>
        </w:rPr>
        <w:t>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>0,</w:t>
      </w:r>
      <w:r w:rsidR="00B04CA2">
        <w:rPr>
          <w:b w:val="0"/>
          <w:sz w:val="22"/>
          <w:szCs w:val="22"/>
        </w:rPr>
        <w:t xml:space="preserve"> </w:t>
      </w:r>
      <w:proofErr w:type="gramStart"/>
      <w:r w:rsidR="00B04CA2">
        <w:rPr>
          <w:b w:val="0"/>
          <w:sz w:val="22"/>
          <w:szCs w:val="22"/>
        </w:rPr>
        <w:t>1920х1080</w:t>
      </w:r>
      <w:proofErr w:type="gramEnd"/>
      <w:r w:rsidRPr="00A51CC4">
        <w:rPr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3F690C">
        <w:rPr>
          <w:b w:val="0"/>
          <w:sz w:val="22"/>
          <w:szCs w:val="22"/>
        </w:rPr>
        <w:t>dBFS</w:t>
      </w:r>
      <w:proofErr w:type="spellEnd"/>
      <w:r w:rsidRPr="003F690C">
        <w:rPr>
          <w:b w:val="0"/>
          <w:sz w:val="22"/>
          <w:szCs w:val="22"/>
        </w:rPr>
        <w:t xml:space="preserve">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2.6. Требуемые параметры медиа-файлов,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предоставляемых</w:t>
      </w:r>
      <w:proofErr w:type="gramEnd"/>
      <w:r w:rsidRPr="00743A8F">
        <w:rPr>
          <w:rFonts w:eastAsia="Calibri"/>
          <w:sz w:val="22"/>
          <w:szCs w:val="22"/>
          <w:lang w:eastAsia="en-US"/>
        </w:rPr>
        <w:t xml:space="preserve"> на жестком диске (HDD) или </w:t>
      </w:r>
      <w:proofErr w:type="spellStart"/>
      <w:r w:rsidRPr="00743A8F">
        <w:rPr>
          <w:rFonts w:eastAsia="Calibri"/>
          <w:sz w:val="22"/>
          <w:szCs w:val="22"/>
          <w:lang w:eastAsia="en-US"/>
        </w:rPr>
        <w:t>флеш</w:t>
      </w:r>
      <w:proofErr w:type="spellEnd"/>
      <w:r w:rsidRPr="00743A8F">
        <w:rPr>
          <w:rFonts w:eastAsia="Calibri"/>
          <w:sz w:val="22"/>
          <w:szCs w:val="22"/>
          <w:lang w:eastAsia="en-US"/>
        </w:rPr>
        <w:t>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B04CA2">
        <w:rPr>
          <w:rFonts w:eastAsia="Calibri"/>
          <w:sz w:val="22"/>
          <w:szCs w:val="22"/>
          <w:lang w:eastAsia="en-US"/>
        </w:rPr>
        <w:t>,</w:t>
      </w:r>
      <w:r w:rsidR="00B04CA2" w:rsidRPr="00B04CA2">
        <w:rPr>
          <w:sz w:val="22"/>
          <w:szCs w:val="22"/>
          <w:lang w:val="en-US" w:eastAsia="en-US"/>
        </w:rPr>
        <w:t xml:space="preserve"> </w:t>
      </w:r>
      <w:r w:rsidR="00B04CA2" w:rsidRPr="004D138E">
        <w:rPr>
          <w:sz w:val="22"/>
          <w:szCs w:val="22"/>
          <w:lang w:val="en-US" w:eastAsia="en-US"/>
        </w:rPr>
        <w:t>H</w:t>
      </w:r>
      <w:r w:rsidR="00B04CA2" w:rsidRPr="004D138E">
        <w:rPr>
          <w:sz w:val="22"/>
          <w:szCs w:val="22"/>
          <w:lang w:eastAsia="en-US"/>
        </w:rPr>
        <w:t>.264</w:t>
      </w:r>
      <w:r w:rsidR="00B04CA2">
        <w:rPr>
          <w:sz w:val="22"/>
          <w:szCs w:val="22"/>
          <w:lang w:eastAsia="en-US"/>
        </w:rPr>
        <w:t>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тип развёртки –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чересстрочная</w:t>
      </w:r>
      <w:proofErr w:type="gramEnd"/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 xml:space="preserve">При формировании файла с контентом на HDD или </w:t>
      </w:r>
      <w:proofErr w:type="spellStart"/>
      <w:r w:rsidRPr="00743A8F">
        <w:rPr>
          <w:sz w:val="22"/>
          <w:szCs w:val="22"/>
        </w:rPr>
        <w:t>флеш</w:t>
      </w:r>
      <w:proofErr w:type="spellEnd"/>
      <w:r w:rsidRPr="00743A8F">
        <w:rPr>
          <w:sz w:val="22"/>
          <w:szCs w:val="22"/>
        </w:rPr>
        <w:t xml:space="preserve">-накопителе, прописывать в начале файла тестовые сигналы (видеосигнал “цветные полосы” и электронный </w:t>
      </w:r>
      <w:proofErr w:type="spellStart"/>
      <w:r w:rsidRPr="00743A8F">
        <w:rPr>
          <w:sz w:val="22"/>
          <w:szCs w:val="22"/>
        </w:rPr>
        <w:t>ракорд</w:t>
      </w:r>
      <w:proofErr w:type="spellEnd"/>
      <w:r w:rsidRPr="00743A8F">
        <w:rPr>
          <w:sz w:val="22"/>
          <w:szCs w:val="22"/>
        </w:rPr>
        <w:t>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При использовании материалов </w:t>
      </w:r>
      <w:proofErr w:type="spellStart"/>
      <w:r w:rsidR="004D138E" w:rsidRPr="00880421">
        <w:rPr>
          <w:sz w:val="22"/>
          <w:szCs w:val="22"/>
        </w:rPr>
        <w:t>невещательного</w:t>
      </w:r>
      <w:proofErr w:type="spellEnd"/>
      <w:r w:rsidR="004D138E" w:rsidRPr="00880421">
        <w:rPr>
          <w:sz w:val="22"/>
          <w:szCs w:val="22"/>
        </w:rPr>
        <w:t xml:space="preserve"> формата низкого технического качества (архивные материалы, хроника, оперативная съемка, запись камер наблюдения, фотографические материалы, </w:t>
      </w:r>
      <w:r w:rsidR="004D138E" w:rsidRPr="00880421">
        <w:rPr>
          <w:sz w:val="22"/>
          <w:szCs w:val="22"/>
        </w:rPr>
        <w:lastRenderedPageBreak/>
        <w:t xml:space="preserve">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>Недопустимо появление эффектов «</w:t>
      </w:r>
      <w:proofErr w:type="spellStart"/>
      <w:r w:rsidR="004D138E" w:rsidRPr="00880421">
        <w:rPr>
          <w:sz w:val="22"/>
          <w:szCs w:val="22"/>
        </w:rPr>
        <w:t>подмораживания</w:t>
      </w:r>
      <w:proofErr w:type="spellEnd"/>
      <w:r w:rsidR="004D138E" w:rsidRPr="00880421">
        <w:rPr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="004D138E" w:rsidRPr="00880421">
        <w:rPr>
          <w:sz w:val="22"/>
          <w:szCs w:val="22"/>
        </w:rPr>
        <w:t>микропланов</w:t>
      </w:r>
      <w:proofErr w:type="spellEnd"/>
      <w:r w:rsidR="004D138E" w:rsidRPr="00880421">
        <w:rPr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8A31E8" w:rsidRPr="008A31E8" w:rsidRDefault="00535F5C" w:rsidP="008A31E8">
      <w:pPr>
        <w:pStyle w:val="a7"/>
        <w:jc w:val="both"/>
        <w:outlineLvl w:val="1"/>
        <w:rPr>
          <w:b w:val="0"/>
          <w:sz w:val="22"/>
          <w:szCs w:val="22"/>
        </w:rPr>
      </w:pPr>
      <w:r w:rsidRPr="008A31E8">
        <w:rPr>
          <w:b w:val="0"/>
          <w:sz w:val="22"/>
          <w:szCs w:val="22"/>
        </w:rPr>
        <w:t>-</w:t>
      </w:r>
      <w:r w:rsidR="004D138E" w:rsidRPr="008A31E8">
        <w:rPr>
          <w:b w:val="0"/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="004D138E" w:rsidRPr="008A31E8">
        <w:rPr>
          <w:b w:val="0"/>
          <w:sz w:val="22"/>
          <w:szCs w:val="22"/>
        </w:rPr>
        <w:t>зуммирование</w:t>
      </w:r>
      <w:proofErr w:type="spellEnd"/>
      <w:r w:rsidR="004D138E" w:rsidRPr="008A31E8">
        <w:rPr>
          <w:b w:val="0"/>
          <w:sz w:val="22"/>
          <w:szCs w:val="22"/>
        </w:rPr>
        <w:t xml:space="preserve">, рапид и т.д.) из формата стандартного разрешения (SD) в формат высокого разрешения (HD) или обратно. </w:t>
      </w:r>
    </w:p>
    <w:p w:rsidR="008A31E8" w:rsidRDefault="008A31E8" w:rsidP="008A31E8">
      <w:pPr>
        <w:pStyle w:val="a7"/>
        <w:jc w:val="both"/>
        <w:outlineLvl w:val="1"/>
        <w:rPr>
          <w:b w:val="0"/>
          <w:sz w:val="22"/>
          <w:szCs w:val="22"/>
        </w:rPr>
      </w:pPr>
      <w:r w:rsidRPr="008A31E8">
        <w:rPr>
          <w:b w:val="0"/>
          <w:sz w:val="22"/>
          <w:szCs w:val="22"/>
        </w:rPr>
        <w:t>-Недопустима</w:t>
      </w:r>
      <w:r>
        <w:rPr>
          <w:b w:val="0"/>
          <w:sz w:val="22"/>
          <w:szCs w:val="22"/>
        </w:rPr>
        <w:t xml:space="preserve"> потеря значимой части изображения (включая титры, плашки и т.п.) при преобразовании из 16:9 в 4:3.  </w:t>
      </w:r>
      <w:proofErr w:type="gramStart"/>
      <w:r>
        <w:rPr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A00A45" w:rsidRPr="00E872D0" w:rsidRDefault="00A00A45" w:rsidP="00DC2534">
      <w:pPr>
        <w:ind w:firstLine="709"/>
        <w:contextualSpacing/>
        <w:rPr>
          <w:bCs/>
          <w:sz w:val="22"/>
          <w:szCs w:val="22"/>
        </w:rPr>
      </w:pP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</w:t>
      </w:r>
      <w:proofErr w:type="spellStart"/>
      <w:r w:rsidRPr="00E872D0">
        <w:rPr>
          <w:b w:val="0"/>
          <w:sz w:val="22"/>
          <w:szCs w:val="22"/>
        </w:rPr>
        <w:t>невещательный</w:t>
      </w:r>
      <w:proofErr w:type="spellEnd"/>
      <w:r w:rsidRPr="00E872D0">
        <w:rPr>
          <w:b w:val="0"/>
          <w:sz w:val="22"/>
          <w:szCs w:val="22"/>
        </w:rPr>
        <w:t xml:space="preserve">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</w:t>
      </w:r>
      <w:proofErr w:type="spellStart"/>
      <w:r w:rsidRPr="00E872D0">
        <w:rPr>
          <w:b w:val="0"/>
          <w:sz w:val="22"/>
          <w:szCs w:val="22"/>
        </w:rPr>
        <w:t>невещательного</w:t>
      </w:r>
      <w:proofErr w:type="spellEnd"/>
      <w:r w:rsidRPr="00E872D0">
        <w:rPr>
          <w:b w:val="0"/>
          <w:sz w:val="22"/>
          <w:szCs w:val="22"/>
        </w:rPr>
        <w:t xml:space="preserve">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C953A5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DD4672">
        <w:rPr>
          <w:b w:val="0"/>
          <w:sz w:val="22"/>
          <w:szCs w:val="22"/>
        </w:rPr>
        <w:t xml:space="preserve"> для </w:t>
      </w:r>
      <w:r w:rsidR="00045402" w:rsidRPr="00DD4672">
        <w:rPr>
          <w:b w:val="0"/>
          <w:sz w:val="22"/>
          <w:szCs w:val="22"/>
        </w:rPr>
        <w:t xml:space="preserve">отказа </w:t>
      </w:r>
      <w:r w:rsidR="0098744B" w:rsidRPr="00DD4672">
        <w:rPr>
          <w:b w:val="0"/>
          <w:sz w:val="22"/>
          <w:szCs w:val="22"/>
        </w:rPr>
        <w:t>размещения</w:t>
      </w:r>
      <w:r w:rsidRPr="00DD4672">
        <w:rPr>
          <w:b w:val="0"/>
          <w:sz w:val="22"/>
          <w:szCs w:val="22"/>
        </w:rPr>
        <w:t xml:space="preserve"> видеопродукции</w:t>
      </w:r>
      <w:r w:rsidR="0098744B" w:rsidRPr="00DD4672">
        <w:rPr>
          <w:b w:val="0"/>
          <w:sz w:val="22"/>
          <w:szCs w:val="22"/>
        </w:rPr>
        <w:t xml:space="preserve"> в эфире</w:t>
      </w:r>
      <w:r w:rsidRPr="00DD4672">
        <w:rPr>
          <w:b w:val="0"/>
          <w:sz w:val="22"/>
          <w:szCs w:val="22"/>
        </w:rPr>
        <w:t>.</w:t>
      </w:r>
    </w:p>
    <w:p w:rsidR="00A00A45" w:rsidRPr="00DD4672" w:rsidRDefault="00A00A45" w:rsidP="00DC2534">
      <w:pPr>
        <w:pStyle w:val="a7"/>
        <w:ind w:left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 xml:space="preserve">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</w:t>
            </w:r>
            <w:proofErr w:type="spellStart"/>
            <w:r w:rsidRPr="00DC2534">
              <w:rPr>
                <w:sz w:val="22"/>
                <w:szCs w:val="22"/>
              </w:rPr>
              <w:t>Programme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Loudness</w:t>
            </w:r>
            <w:proofErr w:type="spellEnd"/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DC2534">
              <w:rPr>
                <w:sz w:val="22"/>
                <w:szCs w:val="22"/>
              </w:rPr>
              <w:t>Maximum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Permitted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True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Peak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proofErr w:type="spellStart"/>
            <w:r w:rsidR="00DC2534" w:rsidRPr="00DC2534">
              <w:rPr>
                <w:sz w:val="22"/>
                <w:szCs w:val="22"/>
              </w:rPr>
              <w:t>eve</w:t>
            </w:r>
            <w:proofErr w:type="spellEnd"/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-6 </w:t>
            </w:r>
            <w:proofErr w:type="spellStart"/>
            <w:r w:rsidRPr="00DC2534">
              <w:rPr>
                <w:sz w:val="22"/>
                <w:szCs w:val="22"/>
              </w:rPr>
              <w:t>dBTP</w:t>
            </w:r>
            <w:proofErr w:type="spellEnd"/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Momentary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p w:rsidR="00A00A45" w:rsidRPr="00DD4672" w:rsidRDefault="00A00A45" w:rsidP="00DC2534">
      <w:pPr>
        <w:contextualSpacing/>
        <w:rPr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C35A16" w:rsidRPr="00DD4672" w:rsidTr="00DC2534">
        <w:tc>
          <w:tcPr>
            <w:tcW w:w="5353" w:type="dxa"/>
          </w:tcPr>
          <w:p w:rsidR="00C35A16" w:rsidRP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275069">
              <w:rPr>
                <w:sz w:val="22"/>
                <w:szCs w:val="22"/>
              </w:rPr>
              <w:t>От «Заказчика»</w:t>
            </w:r>
          </w:p>
          <w:p w:rsidR="00275069" w:rsidRPr="00843A40" w:rsidRDefault="00275069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i/>
                <w:sz w:val="22"/>
              </w:rPr>
            </w:pP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16279" w:rsidRPr="00DC2534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12B6C">
              <w:rPr>
                <w:b w:val="0"/>
                <w:sz w:val="22"/>
              </w:rPr>
              <w:t>М.П.</w:t>
            </w:r>
          </w:p>
        </w:tc>
        <w:tc>
          <w:tcPr>
            <w:tcW w:w="5245" w:type="dxa"/>
          </w:tcPr>
          <w:p w:rsidR="00A73454" w:rsidRPr="00DD4672" w:rsidRDefault="00A73454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C35A16" w:rsidRPr="00DD4672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C35A16" w:rsidRPr="00DD467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C35A16" w:rsidRPr="00DD4672">
              <w:rPr>
                <w:sz w:val="22"/>
                <w:szCs w:val="22"/>
              </w:rPr>
              <w:t xml:space="preserve"> МУП ТРК «Зеленогорск»</w:t>
            </w:r>
          </w:p>
          <w:p w:rsidR="00C35A16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75069" w:rsidRPr="00DD4672" w:rsidRDefault="00275069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М.П.</w:t>
            </w:r>
          </w:p>
        </w:tc>
      </w:tr>
    </w:tbl>
    <w:p w:rsidR="00724B81" w:rsidRDefault="00724B81" w:rsidP="00DC2534">
      <w:pPr>
        <w:jc w:val="right"/>
        <w:rPr>
          <w:b/>
          <w:sz w:val="22"/>
          <w:szCs w:val="22"/>
        </w:rPr>
      </w:pPr>
    </w:p>
    <w:p w:rsidR="003B53F1" w:rsidRPr="00DD4672" w:rsidRDefault="003B53F1" w:rsidP="00DC2534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724B81">
        <w:rPr>
          <w:sz w:val="22"/>
          <w:szCs w:val="22"/>
        </w:rPr>
        <w:t>исполняющего обязанности директора</w:t>
      </w:r>
      <w:r w:rsidR="00724B81">
        <w:rPr>
          <w:b/>
          <w:sz w:val="22"/>
          <w:szCs w:val="22"/>
        </w:rPr>
        <w:t xml:space="preserve"> Бувайлика Сергея Георгиевича</w:t>
      </w:r>
      <w:r w:rsidR="00724B8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724B81">
        <w:rPr>
          <w:sz w:val="22"/>
          <w:szCs w:val="22"/>
        </w:rPr>
        <w:t>лс</w:t>
      </w:r>
      <w:proofErr w:type="spellEnd"/>
      <w:r w:rsidR="00724B81">
        <w:rPr>
          <w:sz w:val="22"/>
          <w:szCs w:val="22"/>
        </w:rPr>
        <w:t xml:space="preserve"> от 27.07.2018 г., </w:t>
      </w:r>
      <w:r w:rsidR="00D2781D" w:rsidRPr="00D2781D">
        <w:rPr>
          <w:sz w:val="22"/>
          <w:szCs w:val="22"/>
        </w:rPr>
        <w:t xml:space="preserve">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</w:t>
      </w:r>
      <w:proofErr w:type="gramStart"/>
      <w:r w:rsidR="00A00A45" w:rsidRPr="00D2781D">
        <w:rPr>
          <w:sz w:val="22"/>
          <w:szCs w:val="22"/>
        </w:rPr>
        <w:t>оформлены</w:t>
      </w:r>
      <w:proofErr w:type="gramEnd"/>
      <w:r w:rsidR="00A00A45" w:rsidRPr="00D2781D">
        <w:rPr>
          <w:sz w:val="22"/>
          <w:szCs w:val="22"/>
        </w:rPr>
        <w:t xml:space="preserve">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Ind w:w="-18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A00A45" w:rsidRPr="00D2781D" w:rsidTr="00DC2534">
        <w:trPr>
          <w:trHeight w:val="1471"/>
        </w:trPr>
        <w:tc>
          <w:tcPr>
            <w:tcW w:w="5211" w:type="dxa"/>
          </w:tcPr>
          <w:p w:rsidR="00A00A45" w:rsidRPr="00D2781D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A13E5B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002AE" w:rsidRPr="00082206" w:rsidRDefault="002002AE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A00A45" w:rsidRPr="00D2781D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A00A45" w:rsidRPr="00D2781D" w:rsidTr="001E4497">
        <w:tc>
          <w:tcPr>
            <w:tcW w:w="5353" w:type="dxa"/>
          </w:tcPr>
          <w:p w:rsidR="00A00A45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A272B0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«______________________» </w:t>
            </w:r>
            <w:r w:rsidRPr="00D2781D">
              <w:rPr>
                <w:sz w:val="22"/>
                <w:szCs w:val="22"/>
              </w:rPr>
              <w:t>по финансовым</w:t>
            </w:r>
            <w:r w:rsidR="00DC2534">
              <w:rPr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вопросам</w:t>
            </w:r>
          </w:p>
          <w:p w:rsidR="00DC2534" w:rsidRPr="00D2781D" w:rsidRDefault="00DC2534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Default="0004648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>__________/</w:t>
            </w:r>
            <w:r w:rsidR="00A00A45" w:rsidRPr="00D2781D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D54BC4"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A13E5B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724B81">
        <w:rPr>
          <w:sz w:val="22"/>
          <w:szCs w:val="22"/>
        </w:rPr>
        <w:t>исполняющего обязанности директора</w:t>
      </w:r>
      <w:r w:rsidR="00724B81">
        <w:rPr>
          <w:b/>
          <w:sz w:val="22"/>
          <w:szCs w:val="22"/>
        </w:rPr>
        <w:t xml:space="preserve"> Бувайлика Сергея Георгиевича</w:t>
      </w:r>
      <w:r w:rsidR="00724B8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724B81">
        <w:rPr>
          <w:sz w:val="22"/>
          <w:szCs w:val="22"/>
        </w:rPr>
        <w:t>лс</w:t>
      </w:r>
      <w:proofErr w:type="spellEnd"/>
      <w:r w:rsidR="00724B81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  <w:proofErr w:type="gramEnd"/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B04CA2">
        <w:rPr>
          <w:sz w:val="22"/>
          <w:szCs w:val="22"/>
        </w:rPr>
        <w:t>НТК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DC2534">
        <w:tc>
          <w:tcPr>
            <w:tcW w:w="5353" w:type="dxa"/>
          </w:tcPr>
          <w:p w:rsidR="00843A8A" w:rsidRPr="0062167D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2348F7" w:rsidRPr="0062167D" w:rsidTr="00DC2534">
        <w:tc>
          <w:tcPr>
            <w:tcW w:w="5353" w:type="dxa"/>
          </w:tcPr>
          <w:p w:rsidR="002348F7" w:rsidRDefault="002348F7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</w:t>
            </w:r>
            <w:r w:rsidR="00DC253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>вопросам</w:t>
            </w:r>
          </w:p>
          <w:p w:rsidR="00DC2534" w:rsidRPr="00843A40" w:rsidRDefault="00DC2534" w:rsidP="00DC2534">
            <w:pPr>
              <w:pStyle w:val="a9"/>
              <w:spacing w:after="0"/>
              <w:rPr>
                <w:sz w:val="22"/>
              </w:rPr>
            </w:pPr>
          </w:p>
          <w:p w:rsidR="00221DD7" w:rsidRDefault="002348F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724B81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724B81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724B81">
        <w:rPr>
          <w:sz w:val="22"/>
          <w:szCs w:val="22"/>
        </w:rPr>
        <w:t>исполняющего обязанности директора</w:t>
      </w:r>
      <w:r w:rsidR="00724B81">
        <w:rPr>
          <w:b/>
          <w:sz w:val="22"/>
          <w:szCs w:val="22"/>
        </w:rPr>
        <w:t xml:space="preserve"> Бувайлика Сергея Георгиевича</w:t>
      </w:r>
      <w:r w:rsidR="00724B8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724B81">
        <w:rPr>
          <w:sz w:val="22"/>
          <w:szCs w:val="22"/>
        </w:rPr>
        <w:t>лс</w:t>
      </w:r>
      <w:proofErr w:type="spellEnd"/>
      <w:r w:rsidR="00724B81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</w:t>
      </w:r>
      <w:r w:rsidR="00724B81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 xml:space="preserve">) в эфире </w:t>
      </w:r>
      <w:proofErr w:type="gramStart"/>
      <w:r w:rsidR="00820A1A">
        <w:rPr>
          <w:sz w:val="22"/>
          <w:szCs w:val="22"/>
        </w:rPr>
        <w:t>о</w:t>
      </w:r>
      <w:proofErr w:type="gramEnd"/>
      <w:r w:rsidRPr="00342BE4">
        <w:rPr>
          <w:sz w:val="22"/>
          <w:szCs w:val="22"/>
        </w:rPr>
        <w:t xml:space="preserve"> </w:t>
      </w:r>
      <w:proofErr w:type="gramStart"/>
      <w:r w:rsidRPr="00342BE4">
        <w:rPr>
          <w:sz w:val="22"/>
          <w:szCs w:val="22"/>
        </w:rPr>
        <w:t>телеканал</w:t>
      </w:r>
      <w:r w:rsidR="00AB02BC">
        <w:rPr>
          <w:sz w:val="22"/>
          <w:szCs w:val="22"/>
        </w:rPr>
        <w:t>а</w:t>
      </w:r>
      <w:proofErr w:type="gramEnd"/>
      <w:r w:rsidR="00320608">
        <w:rPr>
          <w:sz w:val="22"/>
          <w:szCs w:val="22"/>
        </w:rPr>
        <w:t xml:space="preserve"> </w:t>
      </w:r>
      <w:r w:rsidR="00B04CA2">
        <w:rPr>
          <w:sz w:val="22"/>
          <w:szCs w:val="22"/>
        </w:rPr>
        <w:t xml:space="preserve">НТК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724B81" w:rsidP="00DC2534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bookmarkStart w:id="0" w:name="_GoBack"/>
      <w:bookmarkEnd w:id="0"/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724B81">
        <w:rPr>
          <w:sz w:val="22"/>
          <w:szCs w:val="22"/>
        </w:rPr>
        <w:t>С.Г. Бувайлик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F2" w:rsidRDefault="002B79F2">
      <w:r>
        <w:separator/>
      </w:r>
    </w:p>
  </w:endnote>
  <w:endnote w:type="continuationSeparator" w:id="0">
    <w:p w:rsidR="002B79F2" w:rsidRDefault="002B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F2" w:rsidRDefault="002B79F2">
      <w:r>
        <w:separator/>
      </w:r>
    </w:p>
  </w:footnote>
  <w:footnote w:type="continuationSeparator" w:id="0">
    <w:p w:rsidR="002B79F2" w:rsidRDefault="002B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6379"/>
    <w:rsid w:val="00082206"/>
    <w:rsid w:val="0009251D"/>
    <w:rsid w:val="000B1B0A"/>
    <w:rsid w:val="000B2FE6"/>
    <w:rsid w:val="000B6C25"/>
    <w:rsid w:val="000D2027"/>
    <w:rsid w:val="000D51A4"/>
    <w:rsid w:val="000D6041"/>
    <w:rsid w:val="000D6972"/>
    <w:rsid w:val="000E4C3D"/>
    <w:rsid w:val="000E710C"/>
    <w:rsid w:val="001112CC"/>
    <w:rsid w:val="00113E44"/>
    <w:rsid w:val="00121CA6"/>
    <w:rsid w:val="0012424F"/>
    <w:rsid w:val="0012456C"/>
    <w:rsid w:val="001360E8"/>
    <w:rsid w:val="00174927"/>
    <w:rsid w:val="00175995"/>
    <w:rsid w:val="001837B0"/>
    <w:rsid w:val="00187377"/>
    <w:rsid w:val="0019416A"/>
    <w:rsid w:val="001A2F59"/>
    <w:rsid w:val="001A3E1F"/>
    <w:rsid w:val="001C208C"/>
    <w:rsid w:val="001E0031"/>
    <w:rsid w:val="001E4497"/>
    <w:rsid w:val="001F1CC8"/>
    <w:rsid w:val="001F4DCE"/>
    <w:rsid w:val="002002AE"/>
    <w:rsid w:val="00202497"/>
    <w:rsid w:val="00204806"/>
    <w:rsid w:val="002138D4"/>
    <w:rsid w:val="0021531F"/>
    <w:rsid w:val="00216279"/>
    <w:rsid w:val="00221DD7"/>
    <w:rsid w:val="002348F7"/>
    <w:rsid w:val="002417D8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B79F2"/>
    <w:rsid w:val="002D46B2"/>
    <w:rsid w:val="002E280E"/>
    <w:rsid w:val="00320608"/>
    <w:rsid w:val="00342BE4"/>
    <w:rsid w:val="00346C86"/>
    <w:rsid w:val="00355FFF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68EE"/>
    <w:rsid w:val="003E74E5"/>
    <w:rsid w:val="003F690C"/>
    <w:rsid w:val="00415A98"/>
    <w:rsid w:val="004238F6"/>
    <w:rsid w:val="00423DB7"/>
    <w:rsid w:val="004251F2"/>
    <w:rsid w:val="00432036"/>
    <w:rsid w:val="00461C5E"/>
    <w:rsid w:val="004656D6"/>
    <w:rsid w:val="00467574"/>
    <w:rsid w:val="00472684"/>
    <w:rsid w:val="004B1577"/>
    <w:rsid w:val="004B38C4"/>
    <w:rsid w:val="004B67A7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35F5C"/>
    <w:rsid w:val="0055687B"/>
    <w:rsid w:val="00562C4C"/>
    <w:rsid w:val="00572694"/>
    <w:rsid w:val="00587CAE"/>
    <w:rsid w:val="005A36FA"/>
    <w:rsid w:val="005A429F"/>
    <w:rsid w:val="005C1600"/>
    <w:rsid w:val="005D148A"/>
    <w:rsid w:val="005D4D00"/>
    <w:rsid w:val="00602A2F"/>
    <w:rsid w:val="0061128E"/>
    <w:rsid w:val="00611AA8"/>
    <w:rsid w:val="00625FC8"/>
    <w:rsid w:val="00634DCB"/>
    <w:rsid w:val="00636F11"/>
    <w:rsid w:val="006412EC"/>
    <w:rsid w:val="00644A71"/>
    <w:rsid w:val="006500A4"/>
    <w:rsid w:val="00650377"/>
    <w:rsid w:val="00665796"/>
    <w:rsid w:val="006742D2"/>
    <w:rsid w:val="006865E1"/>
    <w:rsid w:val="00690E59"/>
    <w:rsid w:val="00692E61"/>
    <w:rsid w:val="006A6B58"/>
    <w:rsid w:val="006B66F7"/>
    <w:rsid w:val="006D3171"/>
    <w:rsid w:val="006E6250"/>
    <w:rsid w:val="006F3AA1"/>
    <w:rsid w:val="00701812"/>
    <w:rsid w:val="00707615"/>
    <w:rsid w:val="00724B81"/>
    <w:rsid w:val="0073490E"/>
    <w:rsid w:val="00743A8F"/>
    <w:rsid w:val="007505EF"/>
    <w:rsid w:val="00755BF1"/>
    <w:rsid w:val="00757737"/>
    <w:rsid w:val="00757805"/>
    <w:rsid w:val="00774FF6"/>
    <w:rsid w:val="007775F6"/>
    <w:rsid w:val="00786F6E"/>
    <w:rsid w:val="007A385E"/>
    <w:rsid w:val="007A7616"/>
    <w:rsid w:val="007D4354"/>
    <w:rsid w:val="007D447E"/>
    <w:rsid w:val="007E064B"/>
    <w:rsid w:val="007F3C29"/>
    <w:rsid w:val="00803C9A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A31E8"/>
    <w:rsid w:val="008B4EA4"/>
    <w:rsid w:val="008C3C8F"/>
    <w:rsid w:val="008C6FEA"/>
    <w:rsid w:val="008D1A85"/>
    <w:rsid w:val="008E5AE6"/>
    <w:rsid w:val="00900CD5"/>
    <w:rsid w:val="009022AA"/>
    <w:rsid w:val="00914289"/>
    <w:rsid w:val="009208EF"/>
    <w:rsid w:val="00920B64"/>
    <w:rsid w:val="00925C1D"/>
    <w:rsid w:val="00933575"/>
    <w:rsid w:val="00947304"/>
    <w:rsid w:val="00961DE5"/>
    <w:rsid w:val="0098744B"/>
    <w:rsid w:val="00991534"/>
    <w:rsid w:val="009A7546"/>
    <w:rsid w:val="009D0B28"/>
    <w:rsid w:val="009E0135"/>
    <w:rsid w:val="009E3017"/>
    <w:rsid w:val="009E37E5"/>
    <w:rsid w:val="009F10B2"/>
    <w:rsid w:val="009F27C4"/>
    <w:rsid w:val="00A00A45"/>
    <w:rsid w:val="00A0338E"/>
    <w:rsid w:val="00A10E74"/>
    <w:rsid w:val="00A13E5B"/>
    <w:rsid w:val="00A27209"/>
    <w:rsid w:val="00A272B0"/>
    <w:rsid w:val="00A421D4"/>
    <w:rsid w:val="00A51CC4"/>
    <w:rsid w:val="00A66044"/>
    <w:rsid w:val="00A6697A"/>
    <w:rsid w:val="00A704EA"/>
    <w:rsid w:val="00A73103"/>
    <w:rsid w:val="00A73454"/>
    <w:rsid w:val="00A84A53"/>
    <w:rsid w:val="00AB02BC"/>
    <w:rsid w:val="00AD21BC"/>
    <w:rsid w:val="00AE66D1"/>
    <w:rsid w:val="00AF2CCD"/>
    <w:rsid w:val="00B04CA2"/>
    <w:rsid w:val="00B06C6C"/>
    <w:rsid w:val="00B07A95"/>
    <w:rsid w:val="00B50BE4"/>
    <w:rsid w:val="00B600EE"/>
    <w:rsid w:val="00B605FC"/>
    <w:rsid w:val="00B651BC"/>
    <w:rsid w:val="00B66C8F"/>
    <w:rsid w:val="00B76BE8"/>
    <w:rsid w:val="00B91D4D"/>
    <w:rsid w:val="00BB0689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953A5"/>
    <w:rsid w:val="00CA28DD"/>
    <w:rsid w:val="00CB521A"/>
    <w:rsid w:val="00CB52BC"/>
    <w:rsid w:val="00CC26E1"/>
    <w:rsid w:val="00CC4D0D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23B7"/>
    <w:rsid w:val="00DD4672"/>
    <w:rsid w:val="00DE3628"/>
    <w:rsid w:val="00DF4B55"/>
    <w:rsid w:val="00DF67F0"/>
    <w:rsid w:val="00E00B83"/>
    <w:rsid w:val="00E028D7"/>
    <w:rsid w:val="00E0490E"/>
    <w:rsid w:val="00E1391E"/>
    <w:rsid w:val="00E36556"/>
    <w:rsid w:val="00E401DF"/>
    <w:rsid w:val="00E42478"/>
    <w:rsid w:val="00E466DD"/>
    <w:rsid w:val="00E7459C"/>
    <w:rsid w:val="00E80DCB"/>
    <w:rsid w:val="00E810B9"/>
    <w:rsid w:val="00E8619E"/>
    <w:rsid w:val="00E872D0"/>
    <w:rsid w:val="00EA079F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67C12"/>
    <w:rsid w:val="00F72368"/>
    <w:rsid w:val="00F75189"/>
    <w:rsid w:val="00F81856"/>
    <w:rsid w:val="00F94A3A"/>
    <w:rsid w:val="00FA0C8C"/>
    <w:rsid w:val="00FA723F"/>
    <w:rsid w:val="00FB1C6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5A13-AE15-4429-B778-20D8A28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14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91</cp:revision>
  <cp:lastPrinted>2018-07-23T03:02:00Z</cp:lastPrinted>
  <dcterms:created xsi:type="dcterms:W3CDTF">2018-07-19T03:40:00Z</dcterms:created>
  <dcterms:modified xsi:type="dcterms:W3CDTF">2018-08-07T03:20:00Z</dcterms:modified>
</cp:coreProperties>
</file>